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after="120" w:before="300"/>
        <w:ind w:firstLine="0" w:left="0" w:right="0"/>
        <w:jc w:val="center"/>
        <w:rPr>
          <w:rFonts w:ascii="Times New Roman" w:hAnsi="Times New Roman"/>
          <w:b w:val="0"/>
          <w:i w:val="0"/>
          <w:caps w:val="0"/>
          <w:color w:val="000000"/>
          <w:spacing w:val="0"/>
          <w:sz w:val="40"/>
        </w:rPr>
      </w:pPr>
    </w:p>
    <w:p w14:paraId="02000000">
      <w:pPr>
        <w:spacing w:after="120" w:before="300"/>
        <w:ind w:firstLine="0" w:left="0" w:right="0"/>
        <w:jc w:val="center"/>
        <w:rPr>
          <w:rFonts w:ascii="Times New Roman" w:hAnsi="Times New Roman"/>
          <w:b w:val="0"/>
          <w:i w:val="0"/>
          <w:caps w:val="0"/>
          <w:color w:val="000000"/>
          <w:spacing w:val="0"/>
          <w:sz w:val="40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40"/>
        </w:rPr>
        <w:t>Информация о наличии диетического меню и меню для обучающихся с ОВЗ в образовательной организации</w:t>
      </w:r>
    </w:p>
    <w:p w14:paraId="03000000">
      <w:pPr>
        <w:spacing w:after="0" w:before="0"/>
        <w:ind w:firstLine="0" w:left="0" w:right="0"/>
        <w:rPr>
          <w:rFonts w:ascii="Times New Roman" w:hAnsi="Times New Roman"/>
          <w:b w:val="0"/>
          <w:i w:val="0"/>
          <w:caps w:val="0"/>
          <w:color w:val="000000"/>
          <w:spacing w:val="0"/>
          <w:sz w:val="40"/>
        </w:rPr>
      </w:pPr>
    </w:p>
    <w:p w14:paraId="04000000">
      <w:pPr>
        <w:spacing w:after="0" w:before="0"/>
        <w:ind w:firstLine="0" w:left="0" w:right="0"/>
        <w:rPr>
          <w:rFonts w:ascii="Times New Roman" w:hAnsi="Times New Roman"/>
          <w:b w:val="0"/>
          <w:i w:val="0"/>
          <w:caps w:val="0"/>
          <w:color w:val="000000"/>
          <w:spacing w:val="0"/>
          <w:sz w:val="40"/>
        </w:rPr>
      </w:pPr>
    </w:p>
    <w:p w14:paraId="0500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40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40"/>
        </w:rPr>
        <w:t xml:space="preserve">     В МБОУ "Якушкинская СОШ" нет обучающихся для реализации диетического меню и меню для обучающихся с ОВЗ. </w:t>
      </w:r>
    </w:p>
    <w:p w14:paraId="06000000">
      <w:pPr>
        <w:rPr>
          <w:rFonts w:ascii="Times New Roman" w:hAnsi="Times New Roman"/>
          <w:sz w:val="40"/>
        </w:rPr>
      </w:pPr>
    </w:p>
    <w:sectPr/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oc 10"/>
    <w:next w:val="Style_1"/>
    <w:link w:val="Style_18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18_ch" w:type="character">
    <w:name w:val="toc 10"/>
    <w:link w:val="Style_18"/>
    <w:rPr>
      <w:rFonts w:ascii="XO Thames" w:hAnsi="XO Thames"/>
      <w:sz w:val="28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2025-02-04T08:48:30Z</dcterms:modified>
</cp:coreProperties>
</file>